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207AAA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E7DDA" w:rsidRPr="005E65B7" w:rsidRDefault="00AE7DDA" w:rsidP="00AE7DDA">
      <w:pPr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  <w:u w:val="single"/>
        </w:rPr>
        <w:t>III/3885a, III/3885 Dlouhé - průtah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Předmětem projekčních prací jsou návrhy oprav havarijních stavů silnice III/3885a a </w:t>
      </w:r>
      <w:r>
        <w:rPr>
          <w:rFonts w:ascii="Arial" w:hAnsi="Arial" w:cs="Arial"/>
          <w:sz w:val="20"/>
          <w:szCs w:val="20"/>
        </w:rPr>
        <w:t>2 úseky</w:t>
      </w:r>
      <w:r w:rsidRPr="005E65B7">
        <w:rPr>
          <w:rFonts w:ascii="Arial" w:hAnsi="Arial" w:cs="Arial"/>
          <w:sz w:val="20"/>
          <w:szCs w:val="20"/>
        </w:rPr>
        <w:t xml:space="preserve"> silnice III/3885 v </w:t>
      </w:r>
      <w:proofErr w:type="spellStart"/>
      <w:r w:rsidRPr="005E65B7">
        <w:rPr>
          <w:rFonts w:ascii="Arial" w:hAnsi="Arial" w:cs="Arial"/>
          <w:sz w:val="20"/>
          <w:szCs w:val="20"/>
        </w:rPr>
        <w:t>intravilánu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obce Dlouhé, okres Žď</w:t>
      </w:r>
      <w:r>
        <w:rPr>
          <w:rFonts w:ascii="Arial" w:hAnsi="Arial" w:cs="Arial"/>
          <w:sz w:val="20"/>
          <w:szCs w:val="20"/>
        </w:rPr>
        <w:t>ár nad Sázavou, K</w:t>
      </w:r>
      <w:r w:rsidRPr="005E65B7">
        <w:rPr>
          <w:rFonts w:ascii="Arial" w:hAnsi="Arial" w:cs="Arial"/>
          <w:sz w:val="20"/>
          <w:szCs w:val="20"/>
        </w:rPr>
        <w:t>raj Vysočina.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E65B7">
        <w:rPr>
          <w:rFonts w:ascii="Arial" w:hAnsi="Arial" w:cs="Arial"/>
          <w:sz w:val="20"/>
          <w:szCs w:val="20"/>
          <w:u w:val="single"/>
        </w:rPr>
        <w:t>Část I - III/3885a Dlouhé-průtah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Začátek nového úseku je na začátku obce Dlouhé ve staničení km 1,300 - km 1,746 křižovatka v centru obce.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E65B7">
        <w:rPr>
          <w:rFonts w:ascii="Arial" w:hAnsi="Arial" w:cs="Arial"/>
          <w:sz w:val="20"/>
          <w:szCs w:val="20"/>
          <w:u w:val="single"/>
        </w:rPr>
        <w:t>Část II - III/3885 Dlouhé-průtah</w:t>
      </w:r>
    </w:p>
    <w:p w:rsidR="00AE7DDA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Začátek opravy tohoto úseku je v křižovatce v centru obce Dlouhé ve staničení km 2,518 - km 2,770 pracovní spára již opraveného úseku téměř na konci obce.</w:t>
      </w:r>
    </w:p>
    <w:p w:rsidR="00AE7DDA" w:rsidRPr="00377D2C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77D2C">
        <w:rPr>
          <w:rFonts w:ascii="Arial" w:hAnsi="Arial" w:cs="Arial"/>
          <w:sz w:val="20"/>
          <w:szCs w:val="20"/>
          <w:u w:val="single"/>
        </w:rPr>
        <w:t>Část III - III/3885 Dlouhé - průtah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Začátek opravy komunikace směr od Bobrové na začátku obce Dlouhé ke křižovatce v centru obce, staničení km 2,083 - km 2,518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Základní údaje - 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Část I - celková délka nové komunikace dle provozního staničení silnice III/3885a (km 1,300 - km 1,746) přibližně 446 m. Průměrná šířka vozovky předpoklad 6,0 m, dosáhne plocha celého úseku 2 676 m2. Současně s novou komunikací bude řešen havarijní stav opěrné zdi v délce cca 90 m kopírující novou silnici. S rekonstrukcí této silnice by měla obec řešit opravu původní obecní kanalizace.</w:t>
      </w:r>
    </w:p>
    <w:p w:rsidR="00AE7DDA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Část II - délka opravovaného úseku je dle provozního staničení silnice III/3885 (</w:t>
      </w:r>
      <w:proofErr w:type="gramStart"/>
      <w:r w:rsidRPr="005E65B7">
        <w:rPr>
          <w:rFonts w:ascii="Arial" w:hAnsi="Arial" w:cs="Arial"/>
          <w:sz w:val="20"/>
          <w:szCs w:val="20"/>
        </w:rPr>
        <w:t>km 2,518</w:t>
      </w:r>
      <w:proofErr w:type="gramEnd"/>
      <w:r w:rsidRPr="005E65B7">
        <w:rPr>
          <w:rFonts w:ascii="Arial" w:hAnsi="Arial" w:cs="Arial"/>
          <w:sz w:val="20"/>
          <w:szCs w:val="20"/>
        </w:rPr>
        <w:t xml:space="preserve"> – km  2,770) přibližně 252 m. Zachování průměrné šířky stávající vozovky, což je 5,0 - 5,2 m a plocha celého úseku tím dosahuje 1 260 m2.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Část III - délka opravovaného úseku  je dle provozního staničení silnice III/3885 (km 2,083 - km 2,518) cca 435 m. Dle požadavku obce zachování průměrné šířky stávající vozovky cca 5,0 m v tomto úseku a zachování stávající nivelety, plocha celého úseku cca 2175 m2.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S ohledem na různé technologie oprav dvou silnic - požadujeme tuto stavbu rozdělit na dva hlavní stavební objekty </w:t>
      </w:r>
      <w:proofErr w:type="gramStart"/>
      <w:r w:rsidRPr="005E65B7">
        <w:rPr>
          <w:rFonts w:ascii="Arial" w:hAnsi="Arial" w:cs="Arial"/>
          <w:sz w:val="20"/>
          <w:szCs w:val="20"/>
        </w:rPr>
        <w:t>takto :</w:t>
      </w:r>
      <w:proofErr w:type="gramEnd"/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</w:rPr>
        <w:t>SO 101.1 : km 1,300 - 1,746 (silnice III/3885a) - délka  446 m.</w:t>
      </w:r>
    </w:p>
    <w:p w:rsidR="00AE7DDA" w:rsidRDefault="00AE7DDA" w:rsidP="00AE7DD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</w:rPr>
        <w:t xml:space="preserve">SO 101.2 : km 2,518 - 2,770 (silnice III/3885) - délka 252 m.    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 101.3 : km 2,083 - 2,518 (silnice III/3885) - délka 435 m.</w:t>
      </w:r>
      <w:r w:rsidRPr="005E65B7">
        <w:rPr>
          <w:rFonts w:ascii="Arial" w:hAnsi="Arial" w:cs="Arial"/>
          <w:b/>
          <w:sz w:val="20"/>
          <w:szCs w:val="20"/>
        </w:rPr>
        <w:t xml:space="preserve">                                 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AE7DDA" w:rsidRPr="005E65B7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 řešení opravy a rekonstrukce obou komunikací</w:t>
      </w:r>
    </w:p>
    <w:p w:rsidR="00AE7DDA" w:rsidRPr="005E65B7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>vypracování diagnostického průzkumu obou silnic včetně návrhu variant rekonstrukce a opravy komunikace</w:t>
      </w:r>
    </w:p>
    <w:p w:rsidR="00AE7DDA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>vypracování inženýrsko-geologického průzkumu v místě nestabilní opěrné zdi včetně návrhu technického řešení</w:t>
      </w:r>
    </w:p>
    <w:p w:rsidR="00AE7DDA" w:rsidRPr="003B2231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B2231">
        <w:rPr>
          <w:rFonts w:ascii="Arial" w:hAnsi="Arial" w:cs="Arial"/>
          <w:bCs/>
          <w:sz w:val="20"/>
          <w:szCs w:val="20"/>
        </w:rPr>
        <w:t xml:space="preserve">vypracování projektové dokumentace ve stupni pro povolení </w:t>
      </w:r>
      <w:r>
        <w:rPr>
          <w:rFonts w:ascii="Arial" w:hAnsi="Arial" w:cs="Arial"/>
          <w:bCs/>
          <w:sz w:val="20"/>
          <w:szCs w:val="20"/>
        </w:rPr>
        <w:t>záměru</w:t>
      </w:r>
      <w:r w:rsidRPr="003B2231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DPZ)</w:t>
      </w:r>
    </w:p>
    <w:p w:rsidR="00AE7DDA" w:rsidRPr="00065B52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 xml:space="preserve">zajištění všech povolení potřebných k vlastní realizaci kompletních stavebních prací a zajištění kladných vyjádření a stanovisek všech dotčených orgánů pro </w:t>
      </w:r>
      <w:r>
        <w:rPr>
          <w:rFonts w:ascii="Arial" w:hAnsi="Arial" w:cs="Arial"/>
          <w:bCs/>
          <w:sz w:val="20"/>
          <w:szCs w:val="20"/>
        </w:rPr>
        <w:t>podání řádných žádostí o vydání</w:t>
      </w:r>
      <w:r w:rsidRPr="00C777C5">
        <w:rPr>
          <w:rFonts w:ascii="Arial" w:hAnsi="Arial" w:cs="Arial"/>
          <w:bCs/>
          <w:sz w:val="20"/>
          <w:szCs w:val="20"/>
          <w:highlight w:val="yellow"/>
        </w:rPr>
        <w:t xml:space="preserve"> </w:t>
      </w:r>
      <w:r w:rsidRPr="003B2231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65B52">
        <w:rPr>
          <w:rFonts w:ascii="Arial" w:hAnsi="Arial" w:cs="Arial"/>
          <w:bCs/>
          <w:sz w:val="20"/>
          <w:szCs w:val="20"/>
        </w:rPr>
        <w:t>stavebního záměru k příslušnému stavebnímu úřadu</w:t>
      </w:r>
    </w:p>
    <w:p w:rsidR="00AE7DDA" w:rsidRPr="00065B52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65B52">
        <w:rPr>
          <w:rFonts w:ascii="Arial" w:hAnsi="Arial" w:cs="Arial"/>
          <w:bCs/>
          <w:sz w:val="20"/>
          <w:szCs w:val="20"/>
        </w:rPr>
        <w:t xml:space="preserve">zajištění rozhodnutí </w:t>
      </w:r>
      <w:r>
        <w:rPr>
          <w:rFonts w:ascii="Arial" w:hAnsi="Arial" w:cs="Arial"/>
          <w:bCs/>
          <w:sz w:val="20"/>
          <w:szCs w:val="20"/>
        </w:rPr>
        <w:t>o</w:t>
      </w:r>
      <w:r w:rsidRPr="00065B52">
        <w:rPr>
          <w:rFonts w:ascii="Arial" w:hAnsi="Arial" w:cs="Arial"/>
          <w:bCs/>
          <w:sz w:val="20"/>
          <w:szCs w:val="20"/>
        </w:rPr>
        <w:t xml:space="preserve"> povolení stavebního záměru </w:t>
      </w:r>
    </w:p>
    <w:p w:rsidR="00AE7DDA" w:rsidRPr="005E65B7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AE7DDA" w:rsidRPr="005E65B7" w:rsidRDefault="00AE7DDA" w:rsidP="00AE7DDA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65B52">
        <w:rPr>
          <w:rFonts w:ascii="Arial" w:hAnsi="Arial" w:cs="Arial"/>
          <w:bCs/>
          <w:sz w:val="20"/>
          <w:szCs w:val="20"/>
        </w:rPr>
        <w:t>výkon dozoru</w:t>
      </w:r>
      <w:r w:rsidRPr="005E65B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projektanta </w:t>
      </w:r>
      <w:r w:rsidRPr="005E65B7">
        <w:rPr>
          <w:rFonts w:ascii="Arial" w:hAnsi="Arial" w:cs="Arial"/>
          <w:bCs/>
          <w:sz w:val="20"/>
          <w:szCs w:val="20"/>
        </w:rPr>
        <w:t>při realizaci stavby</w:t>
      </w:r>
    </w:p>
    <w:p w:rsidR="00AE7DDA" w:rsidRPr="005E65B7" w:rsidRDefault="00AE7DDA" w:rsidP="00AE7DDA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lastRenderedPageBreak/>
        <w:t xml:space="preserve">Rozsah stavebních prací bude projednán a upřesněn na vstupním výrobním výboru na základě diagnostiky, místního šetření a odborné vizuální prohlídky. 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Zadavatel předpokládá, že stavební realizační práce budou probíhat na silnici III/3885a s vyloučením veškerého provozu - v celkové uzavírce. Na silnici III/3885 naopak omezení provozu zkrátit na nejnutnější dobu pro provedení asfaltových vrstev. Předpokládaný termín realizace stavebních prací – rok 2027.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 </w:t>
      </w:r>
      <w:proofErr w:type="spellStart"/>
      <w:r w:rsidRPr="005E65B7">
        <w:rPr>
          <w:rFonts w:ascii="Arial" w:hAnsi="Arial" w:cs="Arial"/>
          <w:sz w:val="20"/>
          <w:szCs w:val="20"/>
        </w:rPr>
        <w:t>intravilánu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obce Dlouhé dle požadavku vedení obce bude zachována stávající niveleta vozovky, průtah obcí je  částečně lemován silničními obrubníky cca 1/2 obce, zde zachovat </w:t>
      </w:r>
      <w:proofErr w:type="spellStart"/>
      <w:r w:rsidRPr="005E65B7">
        <w:rPr>
          <w:rFonts w:ascii="Arial" w:hAnsi="Arial" w:cs="Arial"/>
          <w:sz w:val="20"/>
          <w:szCs w:val="20"/>
        </w:rPr>
        <w:t>podsázku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dle normy, pokud to nedovolí dostatečné odvodnění vod z nové vozovky, bude lemování provedeno novými betonovými obrubníky. Každopádně se nebudou provádět přilehlé chodníky.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Návrh musí zohlednit napojení místních komunikací, výškové úpravy všech vnějších znaků sítí, dosypání krajnic, zajištění dostatečného odvodnění vod z vozovky, ošetření všech pracovních spár a napojení vhodnou zálivkou.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Vodorovné dopravní značení bude provedeno barvou, svislé dopravní značení bude ponecháno stávající.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Návrh opravy bude určen a upřesněn na základě místního šetření a odborné vizuální prohlídky za účasti investora, dále bude návrh opravy projednán se zástupci obcí, vlastníky pozemků a správci inženýrských sítí.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Propustek č. 3885-3P - rámový propustek - dle poslední prohlídky tento propustek nevyžaduje žádnou zásadní opravu, po rozkrytí tohoto propustku se provede kontrola izolačního systému, dle požadavku a upřesnění zadavatele. 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Povrch silnice je v současné době ve velmi špatném stavu. Celý povrch vykazuje ztrátu asfaltového tmelu.</w:t>
      </w:r>
    </w:p>
    <w:p w:rsidR="00AE7DDA" w:rsidRPr="005E65B7" w:rsidRDefault="00AE7DDA" w:rsidP="00AE7DD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AE7DDA" w:rsidRPr="005E65B7" w:rsidRDefault="00AE7DDA" w:rsidP="00AE7DDA">
      <w:pPr>
        <w:rPr>
          <w:rFonts w:ascii="Arial" w:hAnsi="Arial" w:cs="Arial"/>
          <w:b/>
          <w:sz w:val="20"/>
          <w:szCs w:val="20"/>
          <w:u w:val="single"/>
        </w:rPr>
      </w:pPr>
    </w:p>
    <w:p w:rsidR="00AE7DDA" w:rsidRPr="005E65B7" w:rsidRDefault="00AE7DDA" w:rsidP="00AE7DDA">
      <w:pPr>
        <w:rPr>
          <w:rFonts w:ascii="Arial" w:hAnsi="Arial" w:cs="Arial"/>
          <w:b/>
          <w:sz w:val="20"/>
          <w:szCs w:val="20"/>
          <w:u w:val="single"/>
        </w:rPr>
      </w:pPr>
      <w:r w:rsidRPr="005E65B7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</w:rPr>
        <w:t>Vypracování diagnostického průzkumu vozovky silnice včetně návrhu variant rekonstrukce vozovky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hAnsi="Arial" w:cs="Arial"/>
          <w:sz w:val="20"/>
          <w:szCs w:val="20"/>
        </w:rPr>
        <w:t>Diagnostický průzkum bude vypracován podle platných ČSN a TP a podle požadavků zadavatele s možností dílčího upřesnění v průběhu diagnostických prací. Zhotovitel si zajistí přístupy na pozemky. Zhotovitel musí při realizaci prací dodržovat veškeré platné předpisy BOZP a ochrany ŽP. Obsahem diagnostiky bude zejména: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diagnostika vozovky bude provedena v souladu s TP 87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měření únosnosti bude provedeno v četnosti min. 6 ks / 100 m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provedení jádrových vývrtů stmelených vrstev v četnosti min. 4 ks po 150 m a u ostatních vrstev a podloží v četnosti min. 2 kopaných sond na každém SO, vč. podloží, do hloubky alespoň 60 cm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druh a rozsah potřebných zkoušek: rozpojitelnost nestmelených vrstev, odběr a vyhodnocení materiálu zemní pláně a u asfaltových vrstev tloušťka vrstev, spojení vrstev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zrnitost, mezerovitost, obsah pojiva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stanovení dopravního zatížení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stanovení únosnosti podloží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skladba konstrukčních vrstev vozovky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návrh konstrukce vozovky dle TP 170 (vč. dodatku)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výstupem diagnostického průzkumu bude písemná zpráva, která bude obsahovat: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popis poruch vozovky, posouzení jejich příčin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fotodokumentaci s vyhodnocením vizuální prohlídky stavu vozovky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popis provedených vývrtů/sond vč. fotodokumentace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vyhodnocení vývrtů/sond, výsledky měření, rozborů a zkoušek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O provedeném průzkumu bude zpracována Zpráva o diagnostickém průzkumu. Výsledky diagnostického průzkumu budou podkladem pro jednoznačný návrh rekonstrukce vozovky. </w:t>
      </w:r>
      <w:r w:rsidRPr="005E65B7">
        <w:rPr>
          <w:rFonts w:ascii="Arial" w:hAnsi="Arial" w:cs="Arial"/>
          <w:sz w:val="20"/>
          <w:szCs w:val="20"/>
        </w:rPr>
        <w:t xml:space="preserve">Zhotovitel musí při realizaci prací dodržovat veškeré platné předpisy BOZP a ochrany ŽP. Diagnostika vozovky včetně návrhu variant rekonstrukce vozovky bude předána zadavateli 2x v tištěné podobě a 1x v digitální podobě na CD (v plném rozsahu tištěné podoby) ihned po jejím vypracování.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</w:rPr>
        <w:t>Vypracování</w:t>
      </w:r>
      <w:r>
        <w:rPr>
          <w:rFonts w:ascii="Arial" w:hAnsi="Arial" w:cs="Arial"/>
          <w:b/>
          <w:sz w:val="20"/>
          <w:szCs w:val="20"/>
        </w:rPr>
        <w:t xml:space="preserve"> dokumentace pro povolení záměru v souladu s § 157 odst. (2) Stavebního zákona 283/2021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</w:t>
      </w:r>
      <w:r>
        <w:rPr>
          <w:rFonts w:ascii="Arial" w:hAnsi="Arial" w:cs="Arial"/>
          <w:sz w:val="20"/>
          <w:szCs w:val="20"/>
        </w:rPr>
        <w:t>Odborem pozemních komunikací, č. j. MD-45948/2025-94</w:t>
      </w:r>
      <w:r w:rsidRPr="005E65B7">
        <w:rPr>
          <w:rFonts w:ascii="Arial" w:hAnsi="Arial" w:cs="Arial"/>
          <w:sz w:val="20"/>
          <w:szCs w:val="20"/>
        </w:rPr>
        <w:t xml:space="preserve">0/2, </w:t>
      </w:r>
      <w:r>
        <w:rPr>
          <w:rFonts w:ascii="Arial" w:hAnsi="Arial" w:cs="Arial"/>
          <w:sz w:val="20"/>
          <w:szCs w:val="20"/>
        </w:rPr>
        <w:t>v srpnu 2025</w:t>
      </w:r>
      <w:r w:rsidRPr="005E65B7">
        <w:rPr>
          <w:rFonts w:ascii="Arial" w:hAnsi="Arial" w:cs="Arial"/>
          <w:sz w:val="20"/>
          <w:szCs w:val="20"/>
        </w:rPr>
        <w:t>, s účinností od 1</w:t>
      </w:r>
      <w:r>
        <w:rPr>
          <w:rFonts w:ascii="Arial" w:hAnsi="Arial" w:cs="Arial"/>
          <w:sz w:val="20"/>
          <w:szCs w:val="20"/>
        </w:rPr>
        <w:t>5. 8. 2025</w:t>
      </w:r>
      <w:r w:rsidRPr="005E65B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 současným zrušením Směrnice pro dokumentaci staveb PK schválené Ministerstvem dopravy, Odborem liniových staveb a silničního správního úřadu </w:t>
      </w:r>
      <w:proofErr w:type="gramStart"/>
      <w:r>
        <w:rPr>
          <w:rFonts w:ascii="Arial" w:hAnsi="Arial" w:cs="Arial"/>
          <w:sz w:val="20"/>
          <w:szCs w:val="20"/>
        </w:rPr>
        <w:t>č.j.</w:t>
      </w:r>
      <w:proofErr w:type="gramEnd"/>
      <w:r>
        <w:rPr>
          <w:rFonts w:ascii="Arial" w:hAnsi="Arial" w:cs="Arial"/>
          <w:sz w:val="20"/>
          <w:szCs w:val="20"/>
        </w:rPr>
        <w:t xml:space="preserve"> MD-23142ú2022-930ú2, ze dne 12. 7. 2022, s výjimkou kapitol souvisejících s aplikací přechodných ustanovení zákona č. 283/2021 Sb., jejichž účinnost končí ke dni 30. 6. 2027, </w:t>
      </w:r>
      <w:r w:rsidRPr="005E65B7">
        <w:rPr>
          <w:rFonts w:ascii="Arial" w:hAnsi="Arial" w:cs="Arial"/>
          <w:sz w:val="20"/>
          <w:szCs w:val="20"/>
        </w:rPr>
        <w:t xml:space="preserve">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5E65B7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>
        <w:rPr>
          <w:rFonts w:ascii="Arial" w:hAnsi="Arial" w:cs="Arial"/>
          <w:sz w:val="20"/>
          <w:szCs w:val="20"/>
        </w:rPr>
        <w:t xml:space="preserve">kací </w:t>
      </w:r>
      <w:r w:rsidRPr="00D46C5E">
        <w:rPr>
          <w:rFonts w:ascii="Arial" w:hAnsi="Arial" w:cs="Arial"/>
          <w:sz w:val="20"/>
          <w:szCs w:val="20"/>
        </w:rPr>
        <w:t xml:space="preserve">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D46C5E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D46C5E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D46C5E">
        <w:rPr>
          <w:rFonts w:ascii="Arial" w:hAnsi="Arial" w:cs="Arial"/>
          <w:sz w:val="20"/>
          <w:szCs w:val="20"/>
        </w:rPr>
        <w:t>Sb.Nařízení</w:t>
      </w:r>
      <w:proofErr w:type="spellEnd"/>
      <w:r w:rsidRPr="00D46C5E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D46C5E">
        <w:rPr>
          <w:rFonts w:ascii="Arial" w:hAnsi="Arial" w:cs="Arial"/>
          <w:sz w:val="20"/>
          <w:szCs w:val="20"/>
        </w:rPr>
        <w:t>Sb.,vše</w:t>
      </w:r>
      <w:proofErr w:type="spellEnd"/>
      <w:r w:rsidRPr="00D46C5E">
        <w:rPr>
          <w:rFonts w:ascii="Arial" w:hAnsi="Arial" w:cs="Arial"/>
          <w:sz w:val="20"/>
          <w:szCs w:val="20"/>
        </w:rPr>
        <w:t xml:space="preserve"> v platném znění a bude obsahovat :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Vlastní návrh technického řešení rekonstrukce silnice v předmětném úseku bude proveden na základě diagnostického průzkumu a po dohodě s investorem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Geodetické zaměření předmětného území (výškopisné a polohopisné zaměření) bude provedeno v celé délce jednotlivých úseků silnice II/3885 a silnice II/3885a, vč. zaměření příčných řezů v </w:t>
      </w:r>
      <w:proofErr w:type="spellStart"/>
      <w:r w:rsidRPr="005E65B7">
        <w:rPr>
          <w:rFonts w:ascii="Arial" w:hAnsi="Arial" w:cs="Arial"/>
          <w:sz w:val="20"/>
          <w:szCs w:val="20"/>
        </w:rPr>
        <w:t>intravilánu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po 20 m a také geodetického zaměření napojení na MK a ÚK v rozsahu potřebném pro řešení odvodnění a napojení vozovek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Provedení inženýrsko-geologického průzkumu v místě nestabilní opěrné zdi v počtu min. 2 vrtů, vč. návrhu technického řešení nové zdi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Zákres stavby do aktuální katastrální mapy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Vytyčovací výkres stavby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Definitivní dopravní značení včetně příslušných projednání 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Charakteristické příčné řezy budou provedeny po 20 m, dále v místě napojení sjezdů a místních komunikací 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Situace v </w:t>
      </w:r>
      <w:proofErr w:type="spellStart"/>
      <w:r w:rsidRPr="005E65B7">
        <w:rPr>
          <w:rFonts w:ascii="Arial" w:hAnsi="Arial" w:cs="Arial"/>
          <w:sz w:val="20"/>
          <w:szCs w:val="20"/>
        </w:rPr>
        <w:t>intravilánu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obce Dlouhé bude v měřítku 1:500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Zásady organizace výstavby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lastRenderedPageBreak/>
        <w:t>Zajištění souhlasu s vynětím pozemků trvale dotčených stavbou silnice ze ZPF a PUPFL včetně zpracování Pedologického průzkumu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Zajištění biologického průzkumu v případě zjištění chráněných živočichů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AE7DDA" w:rsidRPr="005E65B7" w:rsidRDefault="00AE7DDA" w:rsidP="00AE7DDA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Odhad stavebních nákladů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-      Vyřešení nakládání s odpady dle nového Zákona č. 541/2020 Sb. a dle nové Vyhlášky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č. 283/2023 Sb. - Vyhláška o stanovení podmínek, při jejichž splnění jsou znovuzískaná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asfaltová směs a znovuzískaný penetrační makadam vedlejším produktem nebo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přestávají být odpadem</w:t>
      </w:r>
    </w:p>
    <w:p w:rsidR="00AE7DDA" w:rsidRPr="007F0F5D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F0F5D">
        <w:rPr>
          <w:rFonts w:ascii="Arial" w:hAnsi="Arial" w:cs="Arial"/>
          <w:sz w:val="20"/>
          <w:szCs w:val="20"/>
        </w:rPr>
        <w:t xml:space="preserve">-      </w:t>
      </w:r>
      <w:r w:rsidRPr="007F0F5D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7F0F5D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7F0F5D">
        <w:rPr>
          <w:rFonts w:ascii="Arial" w:hAnsi="Arial" w:cs="Arial"/>
          <w:bCs/>
          <w:sz w:val="20"/>
          <w:szCs w:val="20"/>
          <w:lang w:eastAsia="cs-CZ"/>
        </w:rPr>
        <w:t>)</w:t>
      </w:r>
      <w:r w:rsidRPr="007F0F5D">
        <w:rPr>
          <w:rFonts w:ascii="Arial" w:hAnsi="Arial" w:cs="Arial"/>
          <w:sz w:val="20"/>
          <w:szCs w:val="20"/>
          <w:lang w:eastAsia="cs-CZ"/>
        </w:rPr>
        <w:t> </w:t>
      </w:r>
      <w:r w:rsidRPr="007F0F5D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7F0F5D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</w:t>
      </w:r>
      <w:proofErr w:type="spellStart"/>
      <w:proofErr w:type="gramStart"/>
      <w:r w:rsidRPr="007F0F5D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7F0F5D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7F0F5D">
        <w:rPr>
          <w:rFonts w:ascii="Arial" w:hAnsi="Arial" w:cs="Arial"/>
          <w:color w:val="000000"/>
          <w:sz w:val="20"/>
          <w:szCs w:val="20"/>
          <w:lang w:eastAsia="cs-CZ"/>
        </w:rPr>
        <w:t>.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vč. příslušných projednání. Svislé dopravní značení pro dopravní opatření (zřízení a odstranění) bude navrženo dle TP 66 pro provizorní dopravní značení a bude projednáno s Policií ČR a doloženo souhlasným stanoviskem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Zajištění projednání, potřebných kladných vyjádření a souhlasných stanovisek všech orgánů státní správy a samosprávy, vč. potřebných oznámení (např. souhrnné stanovisko orgánu OŽP, apod.), organizací a správců dotčených inženýrských sítí pro vydání stavebního </w:t>
      </w:r>
      <w:r>
        <w:rPr>
          <w:rFonts w:ascii="Arial" w:hAnsi="Arial" w:cs="Arial"/>
          <w:sz w:val="20"/>
          <w:szCs w:val="20"/>
        </w:rPr>
        <w:t>záměru</w:t>
      </w:r>
      <w:r w:rsidRPr="005E65B7">
        <w:rPr>
          <w:rFonts w:ascii="Arial" w:hAnsi="Arial" w:cs="Arial"/>
          <w:sz w:val="20"/>
          <w:szCs w:val="20"/>
        </w:rPr>
        <w:t>, vč. případného následného zapracování změn do projektové dokumentace</w:t>
      </w:r>
    </w:p>
    <w:p w:rsidR="00AE7DDA" w:rsidRPr="00D36F3C" w:rsidRDefault="00AE7DDA" w:rsidP="00AE7DDA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36F3C">
        <w:rPr>
          <w:rFonts w:ascii="Arial" w:eastAsia="Times New Roman" w:hAnsi="Arial" w:cs="Arial"/>
          <w:sz w:val="20"/>
          <w:szCs w:val="20"/>
          <w:lang w:eastAsia="cs-CZ"/>
        </w:rPr>
        <w:t>Podání žádosti o povolení stavebního záměru, zajištění vydání P</w:t>
      </w:r>
      <w:r w:rsidR="00D36F3C" w:rsidRPr="00D36F3C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Pr="00D36F3C">
        <w:rPr>
          <w:rFonts w:ascii="Arial" w:eastAsia="Times New Roman" w:hAnsi="Arial" w:cs="Arial"/>
          <w:sz w:val="20"/>
          <w:szCs w:val="20"/>
          <w:lang w:eastAsia="cs-CZ"/>
        </w:rPr>
        <w:t xml:space="preserve"> včetně potřebné inženýrské činnosti (např. dořešení změn PD v průběhu SŘ), získání doložky nabytí právní moci P</w:t>
      </w:r>
      <w:r w:rsidR="00D36F3C" w:rsidRPr="00D36F3C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Pr="00D36F3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AE7DDA" w:rsidRPr="005E65B7" w:rsidRDefault="00AE7DDA" w:rsidP="00AE7DD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§184, odst.2, </w:t>
      </w:r>
      <w:proofErr w:type="spellStart"/>
      <w:proofErr w:type="gramStart"/>
      <w:r w:rsidRPr="005E65B7">
        <w:rPr>
          <w:rFonts w:ascii="Arial" w:hAnsi="Arial" w:cs="Arial"/>
          <w:sz w:val="20"/>
          <w:szCs w:val="20"/>
        </w:rPr>
        <w:t>písm.c</w:t>
      </w:r>
      <w:proofErr w:type="spellEnd"/>
      <w:r w:rsidRPr="005E65B7">
        <w:rPr>
          <w:rFonts w:ascii="Arial" w:hAnsi="Arial" w:cs="Arial"/>
          <w:sz w:val="20"/>
          <w:szCs w:val="20"/>
        </w:rPr>
        <w:t>) a §187</w:t>
      </w:r>
      <w:proofErr w:type="gramEnd"/>
      <w:r w:rsidRPr="005E65B7">
        <w:rPr>
          <w:rFonts w:ascii="Arial" w:hAnsi="Arial" w:cs="Arial"/>
          <w:sz w:val="20"/>
          <w:szCs w:val="20"/>
        </w:rPr>
        <w:t xml:space="preserve"> zákona 283/2021 </w:t>
      </w:r>
      <w:proofErr w:type="spellStart"/>
      <w:r w:rsidRPr="005E65B7">
        <w:rPr>
          <w:rFonts w:ascii="Arial" w:hAnsi="Arial" w:cs="Arial"/>
          <w:sz w:val="20"/>
          <w:szCs w:val="20"/>
        </w:rPr>
        <w:t>Sb</w:t>
      </w:r>
      <w:proofErr w:type="spellEnd"/>
      <w:r w:rsidRPr="005E65B7">
        <w:rPr>
          <w:rFonts w:ascii="Arial" w:hAnsi="Arial" w:cs="Arial"/>
          <w:sz w:val="20"/>
          <w:szCs w:val="20"/>
        </w:rPr>
        <w:t>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AE7DDA" w:rsidRPr="005E65B7" w:rsidRDefault="00AE7DDA" w:rsidP="00AE7DD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orgánů, organizací a vlastníků pozemků, dotčených touto stavbou. Před dokončením a odevzdáním každého stupně projektové </w:t>
      </w:r>
      <w:r w:rsidRPr="003B2231">
        <w:rPr>
          <w:rFonts w:ascii="Arial" w:hAnsi="Arial" w:cs="Arial"/>
          <w:sz w:val="20"/>
          <w:szCs w:val="20"/>
        </w:rPr>
        <w:t>dokumentace (tj. D</w:t>
      </w:r>
      <w:r w:rsidR="004177E6">
        <w:rPr>
          <w:rFonts w:ascii="Arial" w:hAnsi="Arial" w:cs="Arial"/>
          <w:sz w:val="20"/>
          <w:szCs w:val="20"/>
        </w:rPr>
        <w:t>PZ</w:t>
      </w:r>
      <w:r w:rsidRPr="003B2231">
        <w:rPr>
          <w:rFonts w:ascii="Arial" w:hAnsi="Arial" w:cs="Arial"/>
          <w:sz w:val="20"/>
          <w:szCs w:val="20"/>
        </w:rPr>
        <w:t xml:space="preserve"> a PDPS)</w:t>
      </w:r>
      <w:r w:rsidRPr="005E65B7">
        <w:rPr>
          <w:rFonts w:ascii="Arial" w:hAnsi="Arial" w:cs="Arial"/>
          <w:sz w:val="20"/>
          <w:szCs w:val="20"/>
        </w:rPr>
        <w:t xml:space="preserve"> budou svolány tzv. </w:t>
      </w:r>
      <w:proofErr w:type="spellStart"/>
      <w:r w:rsidRPr="005E65B7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komise (TDK) za účasti všech orgánů, organizací a vlastníků pozemků, dotčených touto stavbou. Zadavateli bude zhotovitelem v dostatečném předstihu   (7 dní) zaslána projektová dokumentace jako podklad pro TDK. Výrobní výbory a TDK svolává a zápis vyhotovuje zhotovitel projektové dokumentace.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065B52">
        <w:rPr>
          <w:rFonts w:ascii="Arial" w:hAnsi="Arial" w:cs="Arial"/>
          <w:sz w:val="20"/>
          <w:szCs w:val="20"/>
        </w:rPr>
        <w:lastRenderedPageBreak/>
        <w:t>Po definitivním odsouhlasení zadavatelem bude následně projektová dokumentace ve stupni pro vydání rozhodnutí o povolení stavebního</w:t>
      </w:r>
      <w:r>
        <w:rPr>
          <w:rFonts w:ascii="Arial" w:hAnsi="Arial" w:cs="Arial"/>
          <w:sz w:val="20"/>
          <w:szCs w:val="20"/>
        </w:rPr>
        <w:t xml:space="preserve"> záměru</w:t>
      </w:r>
      <w:r w:rsidRPr="005E65B7">
        <w:rPr>
          <w:rFonts w:ascii="Arial" w:hAnsi="Arial" w:cs="Arial"/>
          <w:sz w:val="20"/>
          <w:szCs w:val="20"/>
        </w:rPr>
        <w:t xml:space="preserve"> (</w:t>
      </w:r>
      <w:r w:rsidR="004177E6">
        <w:rPr>
          <w:rFonts w:ascii="Arial" w:hAnsi="Arial" w:cs="Arial"/>
          <w:sz w:val="20"/>
          <w:szCs w:val="20"/>
        </w:rPr>
        <w:t>DPZ</w:t>
      </w:r>
      <w:r w:rsidRPr="005E65B7">
        <w:rPr>
          <w:rFonts w:ascii="Arial" w:hAnsi="Arial" w:cs="Arial"/>
          <w:sz w:val="20"/>
          <w:szCs w:val="20"/>
        </w:rPr>
        <w:t>) předána zadavateli v tištěné podobě a na CD (v plném rozsahu tištěné podoby) v následujícím počtu:</w:t>
      </w:r>
    </w:p>
    <w:p w:rsidR="00AE7DDA" w:rsidRPr="005E65B7" w:rsidRDefault="004177E6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DPZ</w:t>
      </w:r>
      <w:r w:rsidR="00AE7DDA" w:rsidRPr="005E65B7">
        <w:rPr>
          <w:rFonts w:ascii="Arial" w:hAnsi="Arial" w:cs="Arial"/>
          <w:sz w:val="20"/>
          <w:szCs w:val="20"/>
        </w:rPr>
        <w:t xml:space="preserve"> - 2x v tištěné podobě, vč. dokladové části ve všech </w:t>
      </w:r>
      <w:proofErr w:type="spellStart"/>
      <w:r w:rsidR="00AE7DDA" w:rsidRPr="005E65B7">
        <w:rPr>
          <w:rFonts w:ascii="Arial" w:hAnsi="Arial" w:cs="Arial"/>
          <w:sz w:val="20"/>
          <w:szCs w:val="20"/>
        </w:rPr>
        <w:t>paré</w:t>
      </w:r>
      <w:proofErr w:type="spellEnd"/>
      <w:r w:rsidR="00AE7DDA" w:rsidRPr="005E65B7">
        <w:rPr>
          <w:rFonts w:ascii="Arial" w:hAnsi="Arial" w:cs="Arial"/>
          <w:sz w:val="20"/>
          <w:szCs w:val="20"/>
        </w:rPr>
        <w:t>, 1x v digitální v otevřeném formátu (*.</w:t>
      </w:r>
      <w:proofErr w:type="spellStart"/>
      <w:r w:rsidR="00AE7DDA" w:rsidRPr="005E65B7">
        <w:rPr>
          <w:rFonts w:ascii="Arial" w:hAnsi="Arial" w:cs="Arial"/>
          <w:sz w:val="20"/>
          <w:szCs w:val="20"/>
        </w:rPr>
        <w:t>dwg</w:t>
      </w:r>
      <w:proofErr w:type="spellEnd"/>
      <w:r w:rsidR="00AE7DDA" w:rsidRPr="005E65B7">
        <w:rPr>
          <w:rFonts w:ascii="Arial" w:hAnsi="Arial" w:cs="Arial"/>
          <w:sz w:val="20"/>
          <w:szCs w:val="20"/>
        </w:rPr>
        <w:t>, *.doc(x), *.</w:t>
      </w:r>
      <w:proofErr w:type="spellStart"/>
      <w:r w:rsidR="00AE7DDA" w:rsidRPr="005E65B7">
        <w:rPr>
          <w:rFonts w:ascii="Arial" w:hAnsi="Arial" w:cs="Arial"/>
          <w:sz w:val="20"/>
          <w:szCs w:val="20"/>
        </w:rPr>
        <w:t>xls</w:t>
      </w:r>
      <w:proofErr w:type="spellEnd"/>
      <w:r w:rsidR="00AE7DDA" w:rsidRPr="005E65B7">
        <w:rPr>
          <w:rFonts w:ascii="Arial" w:hAnsi="Arial" w:cs="Arial"/>
          <w:sz w:val="20"/>
          <w:szCs w:val="20"/>
        </w:rPr>
        <w:t>(x)) a v uzavřeném formátu *.</w:t>
      </w:r>
      <w:proofErr w:type="spellStart"/>
      <w:r w:rsidR="00AE7DDA" w:rsidRPr="005E65B7">
        <w:rPr>
          <w:rFonts w:ascii="Arial" w:hAnsi="Arial" w:cs="Arial"/>
          <w:sz w:val="20"/>
          <w:szCs w:val="20"/>
        </w:rPr>
        <w:t>pdf</w:t>
      </w:r>
      <w:proofErr w:type="spellEnd"/>
      <w:r w:rsidR="00AE7DDA" w:rsidRPr="005E65B7">
        <w:rPr>
          <w:rFonts w:ascii="Arial" w:hAnsi="Arial" w:cs="Arial"/>
          <w:sz w:val="20"/>
          <w:szCs w:val="20"/>
        </w:rPr>
        <w:t xml:space="preserve">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Geodetické zaměření bude předáno v dig</w:t>
      </w:r>
      <w:r>
        <w:rPr>
          <w:rFonts w:ascii="Arial" w:hAnsi="Arial" w:cs="Arial"/>
          <w:sz w:val="20"/>
          <w:szCs w:val="20"/>
        </w:rPr>
        <w:t xml:space="preserve">itální podobě na CD ve formátu </w:t>
      </w:r>
      <w:proofErr w:type="spellStart"/>
      <w:r w:rsidRPr="005E65B7">
        <w:rPr>
          <w:rFonts w:ascii="Arial" w:hAnsi="Arial" w:cs="Arial"/>
          <w:sz w:val="20"/>
          <w:szCs w:val="20"/>
        </w:rPr>
        <w:t>dwg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5E65B7">
        <w:rPr>
          <w:rFonts w:ascii="Arial" w:hAnsi="Arial" w:cs="Arial"/>
          <w:sz w:val="20"/>
          <w:szCs w:val="20"/>
        </w:rPr>
        <w:t>resp. .</w:t>
      </w:r>
      <w:proofErr w:type="spellStart"/>
      <w:r w:rsidRPr="005E65B7">
        <w:rPr>
          <w:rFonts w:ascii="Arial" w:hAnsi="Arial" w:cs="Arial"/>
          <w:sz w:val="20"/>
          <w:szCs w:val="20"/>
        </w:rPr>
        <w:t>dgn</w:t>
      </w:r>
      <w:proofErr w:type="spellEnd"/>
      <w:proofErr w:type="gramEnd"/>
      <w:r w:rsidRPr="005E65B7">
        <w:rPr>
          <w:rFonts w:ascii="Arial" w:hAnsi="Arial" w:cs="Arial"/>
          <w:sz w:val="20"/>
          <w:szCs w:val="20"/>
        </w:rPr>
        <w:t>, případně bude odevzdána vytyčovací síť stavby a vytyčovací body ve formátu .doc, nebo .</w:t>
      </w:r>
      <w:proofErr w:type="spellStart"/>
      <w:r w:rsidRPr="005E65B7">
        <w:rPr>
          <w:rFonts w:ascii="Arial" w:hAnsi="Arial" w:cs="Arial"/>
          <w:sz w:val="20"/>
          <w:szCs w:val="20"/>
        </w:rPr>
        <w:t>xls</w:t>
      </w:r>
      <w:proofErr w:type="spellEnd"/>
      <w:r w:rsidRPr="005E65B7">
        <w:rPr>
          <w:rFonts w:ascii="Arial" w:hAnsi="Arial" w:cs="Arial"/>
          <w:sz w:val="20"/>
          <w:szCs w:val="20"/>
        </w:rPr>
        <w:t>(x).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</w:rPr>
        <w:t xml:space="preserve">Vypracování dokumentace pro provádění stavby 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</w:t>
      </w:r>
      <w:r>
        <w:rPr>
          <w:rFonts w:ascii="Arial" w:hAnsi="Arial" w:cs="Arial"/>
          <w:sz w:val="20"/>
          <w:szCs w:val="20"/>
        </w:rPr>
        <w:t>Odborem pozemních komunikací, č. j. MD-45948/2025-94</w:t>
      </w:r>
      <w:r w:rsidRPr="005E65B7">
        <w:rPr>
          <w:rFonts w:ascii="Arial" w:hAnsi="Arial" w:cs="Arial"/>
          <w:sz w:val="20"/>
          <w:szCs w:val="20"/>
        </w:rPr>
        <w:t xml:space="preserve">0/2, </w:t>
      </w:r>
      <w:r>
        <w:rPr>
          <w:rFonts w:ascii="Arial" w:hAnsi="Arial" w:cs="Arial"/>
          <w:sz w:val="20"/>
          <w:szCs w:val="20"/>
        </w:rPr>
        <w:t>v srpnu 2025</w:t>
      </w:r>
      <w:r w:rsidRPr="005E65B7">
        <w:rPr>
          <w:rFonts w:ascii="Arial" w:hAnsi="Arial" w:cs="Arial"/>
          <w:sz w:val="20"/>
          <w:szCs w:val="20"/>
        </w:rPr>
        <w:t>, s účinností od 1</w:t>
      </w:r>
      <w:r>
        <w:rPr>
          <w:rFonts w:ascii="Arial" w:hAnsi="Arial" w:cs="Arial"/>
          <w:sz w:val="20"/>
          <w:szCs w:val="20"/>
        </w:rPr>
        <w:t>5. 8. 2025</w:t>
      </w:r>
      <w:r w:rsidRPr="005E65B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se současným zrušením Směrnice pro dokumentaci staveb PK schválené Ministerstvem dopravy, Odborem liniových staveb a silničního správního úřadu </w:t>
      </w:r>
      <w:proofErr w:type="gramStart"/>
      <w:r>
        <w:rPr>
          <w:rFonts w:ascii="Arial" w:hAnsi="Arial" w:cs="Arial"/>
          <w:sz w:val="20"/>
          <w:szCs w:val="20"/>
        </w:rPr>
        <w:t>č.j.</w:t>
      </w:r>
      <w:proofErr w:type="gramEnd"/>
      <w:r>
        <w:rPr>
          <w:rFonts w:ascii="Arial" w:hAnsi="Arial" w:cs="Arial"/>
          <w:sz w:val="20"/>
          <w:szCs w:val="20"/>
        </w:rPr>
        <w:t xml:space="preserve"> MD-23142ú2022-930ú2, ze dne 12. 7. 2022, s výjimkou kapitol souvisejících s aplikací přechodných ustanovení zákona č. 283/2021 Sb., jejichž účinnost končí ke dni 30. 6. 2027, </w:t>
      </w:r>
      <w:r w:rsidRPr="005E65B7">
        <w:rPr>
          <w:rFonts w:ascii="Arial" w:hAnsi="Arial" w:cs="Arial"/>
          <w:sz w:val="20"/>
          <w:szCs w:val="20"/>
        </w:rPr>
        <w:t xml:space="preserve">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5E65B7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>
        <w:rPr>
          <w:rFonts w:ascii="Arial" w:hAnsi="Arial" w:cs="Arial"/>
          <w:sz w:val="20"/>
          <w:szCs w:val="20"/>
        </w:rPr>
        <w:t xml:space="preserve">kací </w:t>
      </w:r>
      <w:r w:rsidRPr="00D46C5E">
        <w:rPr>
          <w:rFonts w:ascii="Arial" w:hAnsi="Arial" w:cs="Arial"/>
          <w:sz w:val="20"/>
          <w:szCs w:val="20"/>
        </w:rPr>
        <w:t xml:space="preserve">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D46C5E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D46C5E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D46C5E">
        <w:rPr>
          <w:rFonts w:ascii="Arial" w:hAnsi="Arial" w:cs="Arial"/>
          <w:sz w:val="20"/>
          <w:szCs w:val="20"/>
        </w:rPr>
        <w:t>Sb.Nařízení</w:t>
      </w:r>
      <w:proofErr w:type="spellEnd"/>
      <w:r w:rsidRPr="00D46C5E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D46C5E">
        <w:rPr>
          <w:rFonts w:ascii="Arial" w:hAnsi="Arial" w:cs="Arial"/>
          <w:sz w:val="20"/>
          <w:szCs w:val="20"/>
        </w:rPr>
        <w:t>Sb.,vše</w:t>
      </w:r>
      <w:proofErr w:type="spellEnd"/>
      <w:r w:rsidRPr="00D46C5E">
        <w:rPr>
          <w:rFonts w:ascii="Arial" w:hAnsi="Arial" w:cs="Arial"/>
          <w:sz w:val="20"/>
          <w:szCs w:val="20"/>
        </w:rPr>
        <w:t xml:space="preserve"> v platném znění a bude obsahovat :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Technické řešení rekonstrukce silnice v předmětném úseku bude deta</w:t>
      </w:r>
      <w:r w:rsidR="00BD2DC3">
        <w:rPr>
          <w:rFonts w:ascii="Arial" w:hAnsi="Arial" w:cs="Arial"/>
          <w:sz w:val="20"/>
          <w:szCs w:val="20"/>
        </w:rPr>
        <w:t>ilnější než řešení ve stupni DPZ</w:t>
      </w:r>
      <w:r w:rsidRPr="005E65B7">
        <w:rPr>
          <w:rFonts w:ascii="Arial" w:hAnsi="Arial" w:cs="Arial"/>
          <w:sz w:val="20"/>
          <w:szCs w:val="20"/>
        </w:rPr>
        <w:t>. Součástí dokumentace bude řešení případných přeložek inženýrských sítí a úprava konstrukce silnic v daném rozsahu.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Vytyčovací výkres stavby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Charakteristické příčné řezy budou provedeny po 20 m v </w:t>
      </w:r>
      <w:proofErr w:type="spellStart"/>
      <w:r w:rsidRPr="005E65B7">
        <w:rPr>
          <w:rFonts w:ascii="Arial" w:hAnsi="Arial" w:cs="Arial"/>
          <w:sz w:val="20"/>
          <w:szCs w:val="20"/>
        </w:rPr>
        <w:t>intravilánu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, dále v místě napojení sjezdů a místních komunikací 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Situace v </w:t>
      </w:r>
      <w:proofErr w:type="spellStart"/>
      <w:r w:rsidRPr="005E65B7">
        <w:rPr>
          <w:rFonts w:ascii="Arial" w:hAnsi="Arial" w:cs="Arial"/>
          <w:sz w:val="20"/>
          <w:szCs w:val="20"/>
        </w:rPr>
        <w:t>intravilánu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obce Dlouhé bude v měřítku 1:500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Zásady organizace výstavby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-      </w:t>
      </w:r>
      <w:r>
        <w:rPr>
          <w:rFonts w:ascii="Arial" w:hAnsi="Arial" w:cs="Arial"/>
          <w:sz w:val="20"/>
          <w:szCs w:val="20"/>
        </w:rPr>
        <w:t xml:space="preserve"> </w:t>
      </w:r>
      <w:r w:rsidRPr="005E65B7">
        <w:rPr>
          <w:rFonts w:ascii="Arial" w:hAnsi="Arial" w:cs="Arial"/>
          <w:sz w:val="20"/>
          <w:szCs w:val="20"/>
        </w:rPr>
        <w:t>Záborový elaborát s tabulkou dotčených pozemků pro doč</w:t>
      </w:r>
      <w:r>
        <w:rPr>
          <w:rFonts w:ascii="Arial" w:hAnsi="Arial" w:cs="Arial"/>
          <w:sz w:val="20"/>
          <w:szCs w:val="20"/>
        </w:rPr>
        <w:t>asný a trvalý zábor a zákres do</w:t>
      </w:r>
      <w:r w:rsidRPr="005E65B7">
        <w:rPr>
          <w:rFonts w:ascii="Arial" w:hAnsi="Arial" w:cs="Arial"/>
          <w:sz w:val="20"/>
          <w:szCs w:val="20"/>
        </w:rPr>
        <w:t xml:space="preserve"> katastrální </w:t>
      </w:r>
      <w:r>
        <w:rPr>
          <w:rFonts w:ascii="Arial" w:hAnsi="Arial" w:cs="Arial"/>
          <w:sz w:val="20"/>
          <w:szCs w:val="20"/>
        </w:rPr>
        <w:t xml:space="preserve">      </w:t>
      </w:r>
      <w:r w:rsidRPr="005E65B7">
        <w:rPr>
          <w:rFonts w:ascii="Arial" w:hAnsi="Arial" w:cs="Arial"/>
          <w:sz w:val="20"/>
          <w:szCs w:val="20"/>
        </w:rPr>
        <w:t>mapy včetně sousedních pozemků, pro zřízení věcných břemen bude vyčísleno dotčení jednotlivých pozemků v běžných metrech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Výkaz výměr s bilancí zemních prací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 a doloženo souhlasným stanoviskem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-      Neoceněný soupis prací, oceněný soupis prací (kontrolní rozpočet pro potřeby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  zadavatele), soupis prací bude zpracován v rozpočtovém programu </w:t>
      </w:r>
      <w:proofErr w:type="spellStart"/>
      <w:r w:rsidRPr="005E65B7">
        <w:rPr>
          <w:rFonts w:ascii="Arial" w:hAnsi="Arial" w:cs="Arial"/>
          <w:sz w:val="20"/>
          <w:szCs w:val="20"/>
        </w:rPr>
        <w:t>Aspe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(v oborovém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  třídníku stavebních konstrukcí OTSKP) v souladu s vyhláškou č. 405/2017 Sb., kterou se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  mění vyhláška č. 499/2006 Sb., o dokumentaci staveb a s Vyhláškou č. 169/2016 Sb., o   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         stanovení rozsahu dokumentace veřejné zakázky na stavební práce a soupisu stavebních   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lastRenderedPageBreak/>
        <w:t xml:space="preserve">         prací, dodávek a služeb s výkazem výměr.</w:t>
      </w:r>
    </w:p>
    <w:p w:rsidR="00AE7DDA" w:rsidRPr="005E65B7" w:rsidRDefault="00AE7DDA" w:rsidP="00AE7DDA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5E65B7">
        <w:rPr>
          <w:rFonts w:ascii="Arial" w:hAnsi="Arial" w:cs="Arial"/>
          <w:sz w:val="20"/>
          <w:szCs w:val="20"/>
        </w:rPr>
        <w:t>dwg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5E65B7">
        <w:rPr>
          <w:rFonts w:ascii="Arial" w:hAnsi="Arial" w:cs="Arial"/>
          <w:sz w:val="20"/>
          <w:szCs w:val="20"/>
        </w:rPr>
        <w:t>pdf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5E65B7">
        <w:rPr>
          <w:rFonts w:ascii="Arial" w:hAnsi="Arial" w:cs="Arial"/>
          <w:sz w:val="20"/>
          <w:szCs w:val="20"/>
        </w:rPr>
        <w:t>xls</w:t>
      </w:r>
      <w:proofErr w:type="spellEnd"/>
      <w:r w:rsidRPr="005E65B7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5E65B7">
        <w:rPr>
          <w:rFonts w:ascii="Arial" w:hAnsi="Arial" w:cs="Arial"/>
          <w:sz w:val="20"/>
          <w:szCs w:val="20"/>
        </w:rPr>
        <w:t>pdf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5E65B7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5E65B7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5E65B7">
        <w:rPr>
          <w:rFonts w:ascii="Arial" w:hAnsi="Arial" w:cs="Arial"/>
          <w:sz w:val="20"/>
          <w:szCs w:val="20"/>
        </w:rPr>
        <w:t>Aspe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v datovém předpisu XC4)</w:t>
      </w:r>
    </w:p>
    <w:p w:rsidR="00AE7DDA" w:rsidRPr="005E65B7" w:rsidRDefault="00AE7DDA" w:rsidP="00AE7DDA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5E65B7">
        <w:rPr>
          <w:rFonts w:ascii="Arial" w:hAnsi="Arial" w:cs="Arial"/>
          <w:sz w:val="20"/>
          <w:szCs w:val="20"/>
        </w:rPr>
        <w:t>xls</w:t>
      </w:r>
      <w:proofErr w:type="spellEnd"/>
      <w:r w:rsidRPr="005E65B7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5E65B7">
        <w:rPr>
          <w:rFonts w:ascii="Arial" w:hAnsi="Arial" w:cs="Arial"/>
          <w:sz w:val="20"/>
          <w:szCs w:val="20"/>
        </w:rPr>
        <w:t>pdf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5E65B7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5E65B7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5E65B7">
        <w:rPr>
          <w:rFonts w:ascii="Arial" w:hAnsi="Arial" w:cs="Arial"/>
          <w:sz w:val="20"/>
          <w:szCs w:val="20"/>
        </w:rPr>
        <w:t>Aspe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v datovém předpisu XC4)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Tahoma" w:hAnsi="Tahoma" w:cs="Tahoma"/>
          <w:sz w:val="20"/>
          <w:szCs w:val="20"/>
        </w:rPr>
        <w:t>⁕</w:t>
      </w:r>
      <w:r w:rsidRPr="005E65B7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8" w:history="1">
        <w:r w:rsidRPr="005E65B7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5E65B7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5E65B7">
        <w:rPr>
          <w:rFonts w:ascii="Arial" w:hAnsi="Arial" w:cs="Arial"/>
          <w:sz w:val="20"/>
          <w:szCs w:val="20"/>
          <w:u w:val="single"/>
        </w:rPr>
        <w:t xml:space="preserve">Soubor odpovídá schématu XC4 – </w:t>
      </w:r>
      <w:bookmarkStart w:id="0" w:name="_GoBack"/>
      <w:bookmarkEnd w:id="0"/>
      <w:r w:rsidRPr="00EE4017">
        <w:rPr>
          <w:rFonts w:ascii="Arial" w:hAnsi="Arial" w:cs="Arial"/>
          <w:sz w:val="20"/>
          <w:szCs w:val="20"/>
          <w:u w:val="single"/>
        </w:rPr>
        <w:t>SP</w:t>
      </w:r>
      <w:r w:rsidRPr="00EE4017">
        <w:rPr>
          <w:rFonts w:ascii="Arial" w:hAnsi="Arial" w:cs="Arial"/>
          <w:sz w:val="20"/>
          <w:szCs w:val="20"/>
        </w:rPr>
        <w:t>“.</w:t>
      </w:r>
      <w:r w:rsidRPr="005E65B7">
        <w:rPr>
          <w:rFonts w:ascii="Arial" w:hAnsi="Arial" w:cs="Arial"/>
          <w:sz w:val="20"/>
          <w:szCs w:val="20"/>
        </w:rPr>
        <w:t xml:space="preserve">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E7DDA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E65B7">
        <w:rPr>
          <w:rFonts w:ascii="Arial" w:hAnsi="Arial" w:cs="Arial"/>
          <w:b/>
          <w:sz w:val="20"/>
          <w:szCs w:val="20"/>
        </w:rPr>
        <w:t>Zajišt</w:t>
      </w:r>
      <w:r>
        <w:rPr>
          <w:rFonts w:ascii="Arial" w:hAnsi="Arial" w:cs="Arial"/>
          <w:b/>
          <w:sz w:val="20"/>
          <w:szCs w:val="20"/>
        </w:rPr>
        <w:t>ění vydání</w:t>
      </w:r>
      <w:r w:rsidRPr="005E65B7">
        <w:rPr>
          <w:rFonts w:ascii="Arial" w:hAnsi="Arial" w:cs="Arial"/>
          <w:b/>
          <w:sz w:val="20"/>
          <w:szCs w:val="20"/>
        </w:rPr>
        <w:t xml:space="preserve"> povolení</w:t>
      </w:r>
      <w:r>
        <w:rPr>
          <w:rFonts w:ascii="Arial" w:hAnsi="Arial" w:cs="Arial"/>
          <w:b/>
          <w:sz w:val="20"/>
          <w:szCs w:val="20"/>
        </w:rPr>
        <w:t xml:space="preserve"> stavebního záměru</w:t>
      </w:r>
    </w:p>
    <w:p w:rsidR="00AE7DDA" w:rsidRPr="005E65B7" w:rsidRDefault="00AE7DDA" w:rsidP="00AE7DDA">
      <w:pPr>
        <w:tabs>
          <w:tab w:val="num" w:pos="-1560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>Zpracování potřebných žádostí o vydání</w:t>
      </w:r>
      <w:r>
        <w:rPr>
          <w:rFonts w:ascii="Arial" w:hAnsi="Arial" w:cs="Arial"/>
          <w:bCs/>
          <w:sz w:val="20"/>
          <w:szCs w:val="20"/>
        </w:rPr>
        <w:t xml:space="preserve"> rozhodnutí </w:t>
      </w:r>
      <w:r w:rsidRPr="005E65B7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 xml:space="preserve"> stavebních záměrů</w:t>
      </w:r>
      <w:r w:rsidRPr="005E65B7">
        <w:rPr>
          <w:rFonts w:ascii="Arial" w:hAnsi="Arial" w:cs="Arial"/>
          <w:bCs/>
          <w:sz w:val="20"/>
          <w:szCs w:val="20"/>
        </w:rPr>
        <w:t xml:space="preserve"> včetně všech požadovaných příloh, vyjádření a stanovisek a podání řádných žádostí k příslušným stavebním úřadům dle jednotlivých stavebních objektů a příslušnosti k úřadu, který stavební objekty povoluje. Zapracování případných požadovaných změn do </w:t>
      </w:r>
      <w:r>
        <w:rPr>
          <w:rFonts w:ascii="Arial" w:hAnsi="Arial" w:cs="Arial"/>
          <w:bCs/>
          <w:sz w:val="20"/>
          <w:szCs w:val="20"/>
        </w:rPr>
        <w:t>D</w:t>
      </w:r>
      <w:r w:rsidR="004177E6">
        <w:rPr>
          <w:rFonts w:ascii="Arial" w:hAnsi="Arial" w:cs="Arial"/>
          <w:bCs/>
          <w:sz w:val="20"/>
          <w:szCs w:val="20"/>
        </w:rPr>
        <w:t>PZ</w:t>
      </w:r>
      <w:r w:rsidRPr="005E65B7">
        <w:rPr>
          <w:rFonts w:ascii="Arial" w:hAnsi="Arial" w:cs="Arial"/>
          <w:bCs/>
          <w:sz w:val="20"/>
          <w:szCs w:val="20"/>
        </w:rPr>
        <w:t>.</w:t>
      </w:r>
    </w:p>
    <w:p w:rsidR="00AE7DDA" w:rsidRPr="005E65B7" w:rsidRDefault="00AE7DDA" w:rsidP="00AE7DDA">
      <w:pPr>
        <w:tabs>
          <w:tab w:val="num" w:pos="-1560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E65B7">
        <w:rPr>
          <w:rFonts w:ascii="Arial" w:hAnsi="Arial" w:cs="Arial"/>
          <w:bCs/>
          <w:sz w:val="20"/>
          <w:szCs w:val="20"/>
        </w:rPr>
        <w:t>Před podáním žádosti na příslušné stavební úřady, je zhotovitel povinen odsouhlasit si tyto žádosti včetně všech příloh se zástupci zadavatele.</w:t>
      </w:r>
    </w:p>
    <w:p w:rsidR="00AE7DDA" w:rsidRPr="005E65B7" w:rsidRDefault="00AE7DDA" w:rsidP="00AE7DDA">
      <w:pPr>
        <w:tabs>
          <w:tab w:val="num" w:pos="-156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Pravomocná </w:t>
      </w:r>
      <w:r w:rsidRPr="005E65B7">
        <w:rPr>
          <w:rFonts w:ascii="Arial" w:hAnsi="Arial" w:cs="Arial"/>
          <w:bCs/>
          <w:sz w:val="20"/>
          <w:szCs w:val="20"/>
        </w:rPr>
        <w:t xml:space="preserve">povolení budou předány zadavateli: </w:t>
      </w:r>
    </w:p>
    <w:p w:rsidR="00AE7DDA" w:rsidRPr="005E65B7" w:rsidRDefault="00AE7DDA" w:rsidP="00AE7DDA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1x origi</w:t>
      </w:r>
      <w:r>
        <w:rPr>
          <w:rFonts w:ascii="Arial" w:hAnsi="Arial" w:cs="Arial"/>
          <w:sz w:val="20"/>
          <w:szCs w:val="20"/>
        </w:rPr>
        <w:t>nál každého povolení</w:t>
      </w:r>
      <w:r w:rsidRPr="005E65B7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 </w:t>
      </w:r>
      <w:r w:rsidRPr="005E65B7">
        <w:rPr>
          <w:rFonts w:ascii="Arial" w:hAnsi="Arial" w:cs="Arial"/>
          <w:sz w:val="20"/>
          <w:szCs w:val="20"/>
        </w:rPr>
        <w:t>písemné</w:t>
      </w:r>
      <w:r>
        <w:rPr>
          <w:rFonts w:ascii="Arial" w:hAnsi="Arial" w:cs="Arial"/>
          <w:sz w:val="20"/>
          <w:szCs w:val="20"/>
        </w:rPr>
        <w:t xml:space="preserve"> nebo elektronické</w:t>
      </w:r>
      <w:r w:rsidRPr="005E65B7">
        <w:rPr>
          <w:rFonts w:ascii="Arial" w:hAnsi="Arial" w:cs="Arial"/>
          <w:sz w:val="20"/>
          <w:szCs w:val="20"/>
        </w:rPr>
        <w:t xml:space="preserve"> podobě s vyznačením nabytí právní moci + projektová</w:t>
      </w:r>
      <w:r>
        <w:rPr>
          <w:rFonts w:ascii="Arial" w:hAnsi="Arial" w:cs="Arial"/>
          <w:sz w:val="20"/>
          <w:szCs w:val="20"/>
        </w:rPr>
        <w:t xml:space="preserve"> dokumentace pro povolení záměru</w:t>
      </w:r>
      <w:r w:rsidRPr="003B2231">
        <w:rPr>
          <w:rFonts w:ascii="Arial" w:hAnsi="Arial" w:cs="Arial"/>
          <w:sz w:val="20"/>
          <w:szCs w:val="20"/>
        </w:rPr>
        <w:t xml:space="preserve"> (D</w:t>
      </w:r>
      <w:r>
        <w:rPr>
          <w:rFonts w:ascii="Arial" w:hAnsi="Arial" w:cs="Arial"/>
          <w:sz w:val="20"/>
          <w:szCs w:val="20"/>
        </w:rPr>
        <w:t>PZ</w:t>
      </w:r>
      <w:r w:rsidRPr="003B2231">
        <w:rPr>
          <w:rFonts w:ascii="Arial" w:hAnsi="Arial" w:cs="Arial"/>
          <w:sz w:val="20"/>
          <w:szCs w:val="20"/>
        </w:rPr>
        <w:t>)</w:t>
      </w:r>
      <w:r w:rsidRPr="005E65B7">
        <w:rPr>
          <w:rFonts w:ascii="Arial" w:hAnsi="Arial" w:cs="Arial"/>
          <w:sz w:val="20"/>
          <w:szCs w:val="20"/>
        </w:rPr>
        <w:t xml:space="preserve"> ověřená stavebním úřadem.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AE7DDA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Výkon</w:t>
      </w:r>
      <w:r w:rsidRPr="005E65B7">
        <w:rPr>
          <w:rFonts w:ascii="Arial" w:hAnsi="Arial" w:cs="Arial"/>
          <w:b/>
          <w:sz w:val="20"/>
          <w:szCs w:val="20"/>
        </w:rPr>
        <w:t xml:space="preserve"> dozoru</w:t>
      </w:r>
      <w:r>
        <w:rPr>
          <w:rFonts w:ascii="Arial" w:hAnsi="Arial" w:cs="Arial"/>
          <w:b/>
          <w:sz w:val="20"/>
          <w:szCs w:val="20"/>
        </w:rPr>
        <w:t xml:space="preserve"> projektanta</w:t>
      </w:r>
    </w:p>
    <w:p w:rsidR="00AE7DDA" w:rsidRPr="005E65B7" w:rsidRDefault="00AE7DDA" w:rsidP="00AE7DDA">
      <w:pPr>
        <w:pStyle w:val="Zkladntextodsazen21"/>
        <w:spacing w:after="24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Výkonem dozoru projektanta</w:t>
      </w:r>
      <w:r w:rsidRPr="005E65B7">
        <w:rPr>
          <w:rFonts w:ascii="Arial" w:hAnsi="Arial" w:cs="Arial"/>
          <w:sz w:val="20"/>
        </w:rPr>
        <w:t xml:space="preserve"> se rozumí uskutečnění činností předpokládaných obecně závaznými právními předpisy a vyžadovaných objektivní stavebně-technickou situací, jakožto součinnost autora při realizaci stavby podle zpracova</w:t>
      </w:r>
      <w:r>
        <w:rPr>
          <w:rFonts w:ascii="Arial" w:hAnsi="Arial" w:cs="Arial"/>
          <w:sz w:val="20"/>
        </w:rPr>
        <w:t>ného projektu. V rámci výkonu dozoru projektanta</w:t>
      </w:r>
      <w:r w:rsidRPr="005E65B7">
        <w:rPr>
          <w:rFonts w:ascii="Arial" w:hAnsi="Arial" w:cs="Arial"/>
          <w:sz w:val="20"/>
        </w:rPr>
        <w:t xml:space="preserve">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AE7DDA" w:rsidRPr="005E65B7" w:rsidRDefault="00AE7DDA" w:rsidP="00AE7DDA">
      <w:pPr>
        <w:pStyle w:val="Zkladntextodsazen21"/>
        <w:spacing w:after="240"/>
        <w:ind w:left="0" w:firstLine="0"/>
        <w:rPr>
          <w:rFonts w:ascii="Arial" w:hAnsi="Arial" w:cs="Arial"/>
          <w:sz w:val="20"/>
        </w:rPr>
      </w:pPr>
      <w:r w:rsidRPr="005E65B7">
        <w:rPr>
          <w:rFonts w:ascii="Arial" w:hAnsi="Arial" w:cs="Arial"/>
          <w:sz w:val="20"/>
        </w:rPr>
        <w:t>Zho</w:t>
      </w:r>
      <w:r>
        <w:rPr>
          <w:rFonts w:ascii="Arial" w:hAnsi="Arial" w:cs="Arial"/>
          <w:sz w:val="20"/>
        </w:rPr>
        <w:t>tovitel je povinen při plnění dozoru projektanta</w:t>
      </w:r>
      <w:r w:rsidRPr="005E65B7">
        <w:rPr>
          <w:rFonts w:ascii="Arial" w:hAnsi="Arial" w:cs="Arial"/>
          <w:sz w:val="20"/>
        </w:rPr>
        <w:t xml:space="preserve"> poskytnout svoji součinnost vždy bezodkladně poté, kdy bude k tomu zadavatelem vyzván nebo poté, kdy takovou potřebu sám zjistí.</w:t>
      </w:r>
    </w:p>
    <w:p w:rsidR="00AE7DDA" w:rsidRPr="006677A5" w:rsidRDefault="00AE7DDA" w:rsidP="00AE7DDA">
      <w:pPr>
        <w:pStyle w:val="Zkladntextodsazen21"/>
        <w:ind w:left="0" w:firstLine="0"/>
        <w:rPr>
          <w:rFonts w:ascii="Arial" w:hAnsi="Arial" w:cs="Arial"/>
          <w:b/>
          <w:sz w:val="20"/>
        </w:rPr>
      </w:pPr>
      <w:r w:rsidRPr="006677A5">
        <w:rPr>
          <w:rFonts w:ascii="Arial" w:hAnsi="Arial" w:cs="Arial"/>
          <w:b/>
          <w:sz w:val="20"/>
        </w:rPr>
        <w:t>Předmětem výkonu dozoru projektanta je především: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účast</w:t>
      </w:r>
      <w:r>
        <w:rPr>
          <w:rFonts w:ascii="Arial" w:hAnsi="Arial" w:cs="Arial"/>
          <w:sz w:val="20"/>
          <w:szCs w:val="20"/>
        </w:rPr>
        <w:t>nit se předání staveniště zhotovi</w:t>
      </w:r>
      <w:r w:rsidRPr="005E65B7">
        <w:rPr>
          <w:rFonts w:ascii="Arial" w:hAnsi="Arial" w:cs="Arial"/>
          <w:sz w:val="20"/>
          <w:szCs w:val="20"/>
        </w:rPr>
        <w:t>teli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dohled nad realizací díla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kontrola dodržování projektové dokumentace s </w:t>
      </w:r>
      <w:r>
        <w:rPr>
          <w:rFonts w:ascii="Arial" w:hAnsi="Arial" w:cs="Arial"/>
          <w:sz w:val="20"/>
          <w:szCs w:val="20"/>
        </w:rPr>
        <w:t xml:space="preserve">přihlédnutím na podmínky určené </w:t>
      </w:r>
      <w:r w:rsidRPr="005E65B7">
        <w:rPr>
          <w:rFonts w:ascii="Arial" w:hAnsi="Arial" w:cs="Arial"/>
          <w:sz w:val="20"/>
          <w:szCs w:val="20"/>
        </w:rPr>
        <w:t>povolením</w:t>
      </w:r>
      <w:r>
        <w:rPr>
          <w:rFonts w:ascii="Arial" w:hAnsi="Arial" w:cs="Arial"/>
          <w:sz w:val="20"/>
          <w:szCs w:val="20"/>
        </w:rPr>
        <w:t xml:space="preserve"> stavebního záměru</w:t>
      </w:r>
      <w:r w:rsidRPr="005E65B7">
        <w:rPr>
          <w:rFonts w:ascii="Arial" w:hAnsi="Arial" w:cs="Arial"/>
          <w:sz w:val="20"/>
          <w:szCs w:val="20"/>
        </w:rPr>
        <w:t>, souhlasem stavebního úřadu, případně nařízením nezbytných stavebních úprav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AE7DDA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AE7DDA" w:rsidRDefault="00AE7DDA" w:rsidP="00AE7DDA">
      <w:pPr>
        <w:pStyle w:val="Odstavecseseznamem"/>
        <w:numPr>
          <w:ilvl w:val="0"/>
          <w:numId w:val="2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B826B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v případě nutnosti zpracování změny záměru před dokončením dle § 224 stavebního zákona v platném znění, která je součástí výkonu dozoru projektanta jako autora díla, neprodleně po tomto zjištění zahájit projekční práce včetně zajištění všech příslušných vyjádření a dokladů nezbytných k podání žádosti dle § 184 Stavebního zákona v platném znění  a dále podání žádosti včetně všech příloh na příslušný stavební úřad. Před podáním žádostí na příslušný stavební úřad je zhotovitel povinen odsouhlasit si tyto žádosti včetně všec</w:t>
      </w:r>
      <w:r>
        <w:rPr>
          <w:rFonts w:ascii="Arial" w:eastAsia="Times New Roman" w:hAnsi="Arial" w:cs="Arial"/>
          <w:sz w:val="20"/>
          <w:szCs w:val="20"/>
          <w:lang w:eastAsia="cs-CZ"/>
        </w:rPr>
        <w:t>h příloh se zástupci objednatele</w:t>
      </w:r>
    </w:p>
    <w:p w:rsidR="00AE7DDA" w:rsidRPr="00B826BF" w:rsidRDefault="00AE7DDA" w:rsidP="00AE7DDA">
      <w:pPr>
        <w:pStyle w:val="Odstavecseseznamem"/>
        <w:numPr>
          <w:ilvl w:val="0"/>
          <w:numId w:val="2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B826BF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AE7DDA" w:rsidRPr="00B826BF" w:rsidRDefault="00AE7DDA" w:rsidP="00AE7DDA">
      <w:pPr>
        <w:pStyle w:val="Odstavecseseznamem"/>
        <w:numPr>
          <w:ilvl w:val="0"/>
          <w:numId w:val="23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B826BF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B826BF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B826BF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AE7DDA" w:rsidRPr="005E65B7" w:rsidRDefault="00AE7DDA" w:rsidP="00AE7DDA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AE7DDA" w:rsidRPr="005E65B7" w:rsidRDefault="00AE7DDA" w:rsidP="00AE7DDA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iCs/>
          <w:sz w:val="20"/>
        </w:rPr>
      </w:pPr>
      <w:r w:rsidRPr="005E65B7">
        <w:rPr>
          <w:rFonts w:ascii="Arial" w:hAnsi="Arial" w:cs="Arial"/>
          <w:iCs/>
          <w:sz w:val="20"/>
        </w:rPr>
        <w:t>Zjistí-li auto</w:t>
      </w:r>
      <w:r>
        <w:rPr>
          <w:rFonts w:ascii="Arial" w:hAnsi="Arial" w:cs="Arial"/>
          <w:iCs/>
          <w:sz w:val="20"/>
        </w:rPr>
        <w:t xml:space="preserve">r při výkonu </w:t>
      </w:r>
      <w:r w:rsidRPr="005E65B7">
        <w:rPr>
          <w:rFonts w:ascii="Arial" w:hAnsi="Arial" w:cs="Arial"/>
          <w:iCs/>
          <w:sz w:val="20"/>
        </w:rPr>
        <w:t xml:space="preserve">dozoru </w:t>
      </w:r>
      <w:r>
        <w:rPr>
          <w:rFonts w:ascii="Arial" w:hAnsi="Arial" w:cs="Arial"/>
          <w:iCs/>
          <w:sz w:val="20"/>
        </w:rPr>
        <w:t xml:space="preserve">projektanta </w:t>
      </w:r>
      <w:r w:rsidRPr="005E65B7">
        <w:rPr>
          <w:rFonts w:ascii="Arial" w:hAnsi="Arial" w:cs="Arial"/>
          <w:iCs/>
          <w:sz w:val="20"/>
        </w:rPr>
        <w:t>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AE7DDA" w:rsidRPr="005E65B7" w:rsidRDefault="00AE7DDA" w:rsidP="00AE7DDA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Dozor projektanta </w:t>
      </w:r>
      <w:r w:rsidRPr="005E65B7">
        <w:rPr>
          <w:rFonts w:ascii="Arial" w:hAnsi="Arial" w:cs="Arial"/>
          <w:sz w:val="20"/>
        </w:rPr>
        <w:t xml:space="preserve">bude vykonáván na vyžádání ze strany zadavatele. Předmět, termín a místo výkonu </w:t>
      </w:r>
      <w:r>
        <w:rPr>
          <w:rFonts w:ascii="Arial" w:hAnsi="Arial" w:cs="Arial"/>
          <w:sz w:val="20"/>
        </w:rPr>
        <w:t xml:space="preserve">dozoru projektanta </w:t>
      </w:r>
      <w:r w:rsidRPr="005E65B7">
        <w:rPr>
          <w:rFonts w:ascii="Arial" w:hAnsi="Arial" w:cs="Arial"/>
          <w:sz w:val="20"/>
        </w:rPr>
        <w:t>budou dohodnuty vždy individuálně při každé výzvě zadavatele.</w:t>
      </w:r>
    </w:p>
    <w:p w:rsidR="00AE7DDA" w:rsidRPr="005E65B7" w:rsidRDefault="00AE7DDA" w:rsidP="00AE7DDA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</w:rPr>
      </w:pPr>
    </w:p>
    <w:p w:rsidR="00AE7DDA" w:rsidRPr="005E65B7" w:rsidRDefault="00AE7DDA" w:rsidP="00AE7DDA">
      <w:pPr>
        <w:rPr>
          <w:rFonts w:ascii="Arial" w:hAnsi="Arial" w:cs="Arial"/>
          <w:b/>
          <w:sz w:val="20"/>
          <w:szCs w:val="20"/>
          <w:u w:val="single"/>
        </w:rPr>
      </w:pPr>
      <w:r w:rsidRPr="005E65B7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AE7DDA" w:rsidRPr="005E65B7" w:rsidRDefault="00AE7DDA" w:rsidP="00AE7DDA">
      <w:pPr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 xml:space="preserve">Místo stavby – Kraj Vysočina, okres Žďár nad Sázavou, </w:t>
      </w:r>
      <w:proofErr w:type="spellStart"/>
      <w:r w:rsidRPr="005E65B7">
        <w:rPr>
          <w:rFonts w:ascii="Arial" w:hAnsi="Arial" w:cs="Arial"/>
          <w:sz w:val="20"/>
          <w:szCs w:val="20"/>
        </w:rPr>
        <w:t>intravilán</w:t>
      </w:r>
      <w:proofErr w:type="spellEnd"/>
      <w:r w:rsidRPr="005E65B7">
        <w:rPr>
          <w:rFonts w:ascii="Arial" w:hAnsi="Arial" w:cs="Arial"/>
          <w:sz w:val="20"/>
          <w:szCs w:val="20"/>
        </w:rPr>
        <w:t xml:space="preserve"> obce Dlouhé u městyse B</w:t>
      </w:r>
      <w:r>
        <w:rPr>
          <w:rFonts w:ascii="Arial" w:hAnsi="Arial" w:cs="Arial"/>
          <w:sz w:val="20"/>
          <w:szCs w:val="20"/>
        </w:rPr>
        <w:t>obrová, silnice III/3885a a 2 úseky silnice III/3885.</w:t>
      </w:r>
    </w:p>
    <w:p w:rsidR="00AE7DDA" w:rsidRPr="005E65B7" w:rsidRDefault="00AE7DDA" w:rsidP="00AE7DDA">
      <w:pPr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rPr>
          <w:rFonts w:ascii="Arial" w:hAnsi="Arial" w:cs="Arial"/>
          <w:b/>
          <w:sz w:val="20"/>
          <w:szCs w:val="20"/>
          <w:u w:val="single"/>
        </w:rPr>
      </w:pPr>
      <w:r w:rsidRPr="005E65B7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AE7DDA" w:rsidRPr="005E65B7" w:rsidRDefault="00AE7DDA" w:rsidP="00AE7DDA">
      <w:pPr>
        <w:rPr>
          <w:rFonts w:ascii="Arial" w:hAnsi="Arial" w:cs="Arial"/>
          <w:sz w:val="20"/>
          <w:szCs w:val="20"/>
        </w:rPr>
      </w:pPr>
      <w:r w:rsidRPr="005E65B7">
        <w:rPr>
          <w:rFonts w:ascii="Arial" w:hAnsi="Arial" w:cs="Arial"/>
          <w:sz w:val="20"/>
          <w:szCs w:val="20"/>
        </w:rPr>
        <w:t>Zadavatel předpokládá, že stavební realizační práce budou probíhat na silnici III/3885a s vyloučením veškerého provozu - v celkové uzavírce. Na silnici III/3885 naopak omezení provozu zkrátit na nejnutnější dobu pro provedení asfaltových vrstev. Pokládka bude probíhat v celé šíři vozovky.</w:t>
      </w:r>
    </w:p>
    <w:p w:rsidR="00AE7DDA" w:rsidRDefault="00AE7DDA" w:rsidP="00AE7DDA">
      <w:pPr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rPr>
          <w:rFonts w:ascii="Arial" w:hAnsi="Arial" w:cs="Arial"/>
          <w:b/>
          <w:sz w:val="20"/>
          <w:szCs w:val="20"/>
          <w:u w:val="single"/>
        </w:rPr>
      </w:pPr>
      <w:r w:rsidRPr="005E65B7">
        <w:rPr>
          <w:rFonts w:ascii="Arial" w:hAnsi="Arial" w:cs="Arial"/>
          <w:b/>
          <w:sz w:val="20"/>
          <w:szCs w:val="20"/>
          <w:u w:val="single"/>
        </w:rPr>
        <w:t>Seznam poskytnutých podkladů</w:t>
      </w:r>
    </w:p>
    <w:p w:rsidR="00AE7DDA" w:rsidRPr="005E65B7" w:rsidRDefault="00AE7DDA" w:rsidP="00AE7DDA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5E65B7">
        <w:rPr>
          <w:rFonts w:ascii="Arial" w:hAnsi="Arial" w:cs="Arial"/>
          <w:sz w:val="20"/>
          <w:szCs w:val="20"/>
        </w:rPr>
        <w:t>Přehledná situace</w:t>
      </w:r>
    </w:p>
    <w:p w:rsidR="00AE7DDA" w:rsidRDefault="00AE7DDA" w:rsidP="00AE7DDA">
      <w:pPr>
        <w:pStyle w:val="3"/>
        <w:rPr>
          <w:rFonts w:ascii="Arial" w:hAnsi="Arial" w:cs="Arial"/>
          <w:sz w:val="20"/>
          <w:szCs w:val="20"/>
        </w:rPr>
      </w:pPr>
    </w:p>
    <w:p w:rsidR="00AE7DDA" w:rsidRDefault="00AE7DDA" w:rsidP="00AE7DDA">
      <w:pPr>
        <w:pStyle w:val="3"/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pStyle w:val="3"/>
        <w:rPr>
          <w:rFonts w:ascii="Arial" w:hAnsi="Arial" w:cs="Arial"/>
          <w:sz w:val="20"/>
          <w:szCs w:val="20"/>
        </w:rPr>
      </w:pPr>
    </w:p>
    <w:p w:rsidR="00AE7DDA" w:rsidRPr="005E65B7" w:rsidRDefault="00AE7DDA" w:rsidP="00AE7DDA">
      <w:pPr>
        <w:rPr>
          <w:rFonts w:ascii="Arial" w:hAnsi="Arial" w:cs="Arial"/>
          <w:b/>
          <w:sz w:val="20"/>
          <w:szCs w:val="20"/>
          <w:u w:val="single"/>
        </w:rPr>
      </w:pPr>
      <w:r w:rsidRPr="005E65B7">
        <w:rPr>
          <w:rFonts w:ascii="Arial" w:hAnsi="Arial" w:cs="Arial"/>
          <w:b/>
          <w:sz w:val="20"/>
          <w:szCs w:val="20"/>
          <w:u w:val="single"/>
        </w:rPr>
        <w:lastRenderedPageBreak/>
        <w:t>Lhůty plnění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  <w:t>ihned po nabytí účinnosti smlouvy</w:t>
      </w:r>
    </w:p>
    <w:p w:rsidR="00AE7DDA" w:rsidRDefault="00AE7DDA" w:rsidP="00AE7D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Vypracování diagnostiky vozovky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a IGP opěrné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zdi,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do 120 dnů od nabytí účinnosti smlouvy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>včetně návrhu technického řešení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Dokumentace </w:t>
      </w:r>
      <w:r w:rsidR="004177E6">
        <w:rPr>
          <w:rFonts w:ascii="Arial" w:eastAsia="Times New Roman" w:hAnsi="Arial" w:cs="Arial"/>
          <w:sz w:val="20"/>
          <w:szCs w:val="20"/>
          <w:lang w:eastAsia="cs-CZ"/>
        </w:rPr>
        <w:t>DPZ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 (koncept)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do 180 dnů od nabytí účinnosti smlouvy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Dokumentace </w:t>
      </w:r>
      <w:r w:rsidR="004177E6">
        <w:rPr>
          <w:rFonts w:ascii="Arial" w:eastAsia="Times New Roman" w:hAnsi="Arial" w:cs="Arial"/>
          <w:sz w:val="20"/>
          <w:szCs w:val="20"/>
          <w:lang w:eastAsia="cs-CZ"/>
        </w:rPr>
        <w:t>DPZ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 (čistopis, včetně IČ a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do 60 dnů od předání konceptu </w:t>
      </w:r>
      <w:r w:rsidR="004177E6">
        <w:rPr>
          <w:rFonts w:ascii="Arial" w:eastAsia="Times New Roman" w:hAnsi="Arial" w:cs="Arial"/>
          <w:sz w:val="20"/>
          <w:szCs w:val="20"/>
          <w:lang w:eastAsia="cs-CZ"/>
        </w:rPr>
        <w:t>D</w:t>
      </w: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4177E6">
        <w:rPr>
          <w:rFonts w:ascii="Arial" w:eastAsia="Times New Roman" w:hAnsi="Arial" w:cs="Arial"/>
          <w:sz w:val="20"/>
          <w:szCs w:val="20"/>
          <w:lang w:eastAsia="cs-CZ"/>
        </w:rPr>
        <w:t>Z</w:t>
      </w:r>
    </w:p>
    <w:p w:rsidR="00AE7DDA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projednání s DOSS, odsouhlasený objednatelem)   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do 30 dnů od dokončení IČ, nebo do 30    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dnů od předání </w:t>
      </w:r>
      <w:r w:rsidR="004177E6">
        <w:rPr>
          <w:rFonts w:ascii="Arial" w:eastAsia="Times New Roman" w:hAnsi="Arial" w:cs="Arial"/>
          <w:sz w:val="20"/>
          <w:szCs w:val="20"/>
          <w:lang w:eastAsia="cs-CZ"/>
        </w:rPr>
        <w:t>DPZ</w:t>
      </w:r>
    </w:p>
    <w:p w:rsidR="00AE7DDA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do 60 dnů od vydání pravomocného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rozhodnutí o povolení stavebního záměru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AE7DDA" w:rsidRPr="005E65B7" w:rsidRDefault="00AE7DDA" w:rsidP="00AE7DD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ze stavebního řízení a včetně soupisů prací,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 xml:space="preserve">stavebním úřadem                                                                 </w:t>
      </w:r>
    </w:p>
    <w:p w:rsidR="00AE7DDA" w:rsidRDefault="00AE7DDA" w:rsidP="00AE7DD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AE7DDA" w:rsidRDefault="00AE7DDA" w:rsidP="00AE7DD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E7DDA" w:rsidRDefault="00AE7DDA" w:rsidP="00AE7DD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5E65B7">
        <w:rPr>
          <w:rFonts w:ascii="Arial" w:eastAsia="Times New Roman" w:hAnsi="Arial" w:cs="Arial"/>
          <w:sz w:val="20"/>
          <w:szCs w:val="20"/>
          <w:lang w:eastAsia="cs-CZ"/>
        </w:rPr>
        <w:t>P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ředpoklad zahájení výkonu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dozoru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projektanta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 </w:t>
      </w:r>
      <w:r w:rsidRPr="005E65B7">
        <w:rPr>
          <w:rFonts w:ascii="Arial" w:eastAsia="Times New Roman" w:hAnsi="Arial" w:cs="Arial"/>
          <w:sz w:val="20"/>
          <w:szCs w:val="20"/>
          <w:lang w:eastAsia="cs-CZ"/>
        </w:rPr>
        <w:t>do 60 měsíců od vydán</w:t>
      </w:r>
      <w:r>
        <w:rPr>
          <w:rFonts w:ascii="Arial" w:eastAsia="Times New Roman" w:hAnsi="Arial" w:cs="Arial"/>
          <w:sz w:val="20"/>
          <w:szCs w:val="20"/>
          <w:lang w:eastAsia="cs-CZ"/>
        </w:rPr>
        <w:t>í pravomocného povolení</w:t>
      </w:r>
    </w:p>
    <w:p w:rsidR="00AE7DDA" w:rsidRPr="007F0F5D" w:rsidRDefault="00AE7DDA" w:rsidP="00AE7DDA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B545BC" w:rsidRPr="00207AAA" w:rsidRDefault="00B545BC" w:rsidP="00AE7DDA">
      <w:pPr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207AAA" w:rsidSect="0034703B">
      <w:headerReference w:type="default" r:id="rId9"/>
      <w:footerReference w:type="default" r:id="rId10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EE4017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EE4017">
      <w:rPr>
        <w:rFonts w:ascii="Arial" w:hAnsi="Arial" w:cs="Arial"/>
        <w:b/>
        <w:noProof/>
        <w:sz w:val="16"/>
        <w:szCs w:val="16"/>
      </w:rPr>
      <w:t>8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c4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0D181-BA07-449E-869E-3C950215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3849</Words>
  <Characters>22714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43</cp:revision>
  <cp:lastPrinted>2024-04-18T12:32:00Z</cp:lastPrinted>
  <dcterms:created xsi:type="dcterms:W3CDTF">2024-07-19T07:39:00Z</dcterms:created>
  <dcterms:modified xsi:type="dcterms:W3CDTF">2025-10-13T08:34:00Z</dcterms:modified>
</cp:coreProperties>
</file>